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00" w:rsidRDefault="00976BB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733238"/>
            <wp:effectExtent l="19050" t="0" r="6350" b="0"/>
            <wp:docPr id="1" name="Рисунок 1" descr="D:\Documents and Settings\Закупки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Закупки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816"/>
        <w:gridCol w:w="1419"/>
        <w:gridCol w:w="2835"/>
        <w:gridCol w:w="3688"/>
      </w:tblGrid>
      <w:tr w:rsidR="00976BB2" w:rsidTr="000B0912">
        <w:trPr>
          <w:trHeight w:val="3221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ind w:left="0" w:right="96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сад №3 г. Ельца на основе образовательной программы дошкольного образования "Мозаика"</w:t>
            </w:r>
          </w:p>
          <w:p w:rsidR="00976BB2" w:rsidRPr="00976BB2" w:rsidRDefault="00976BB2" w:rsidP="000B091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Создание творческой группы;</w:t>
            </w:r>
          </w:p>
          <w:p w:rsidR="00976BB2" w:rsidRPr="00976BB2" w:rsidRDefault="00976BB2" w:rsidP="000B0912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Рассмотрение образовательной программы на Педагогическом совете;</w:t>
            </w:r>
          </w:p>
          <w:p w:rsidR="00976BB2" w:rsidRPr="00976BB2" w:rsidRDefault="00976BB2" w:rsidP="000B0912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Согласование программы с коллегиальными</w:t>
            </w:r>
          </w:p>
          <w:p w:rsidR="00976BB2" w:rsidRPr="00976BB2" w:rsidRDefault="00976BB2" w:rsidP="000B0912">
            <w:pPr>
              <w:pStyle w:val="TableParagraph"/>
              <w:spacing w:line="320" w:lineRule="atLeast"/>
              <w:ind w:right="97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органами с участием родителей (Совет родителей)</w:t>
            </w:r>
          </w:p>
        </w:tc>
        <w:tc>
          <w:tcPr>
            <w:tcW w:w="1419" w:type="dxa"/>
          </w:tcPr>
          <w:p w:rsidR="00976BB2" w:rsidRPr="00976BB2" w:rsidRDefault="00976BB2" w:rsidP="000B091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tabs>
                <w:tab w:val="left" w:pos="2095"/>
              </w:tabs>
              <w:ind w:left="108" w:right="96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Протоколы Педагогического совета и Совета родителей; Образовательная программа дошкольного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 xml:space="preserve">образования </w:t>
            </w:r>
            <w:r w:rsidRPr="00976BB2">
              <w:rPr>
                <w:sz w:val="28"/>
                <w:lang w:val="ru-RU"/>
              </w:rPr>
              <w:t>МБДОУ детский сад №3 г.Ельца</w:t>
            </w:r>
          </w:p>
        </w:tc>
      </w:tr>
      <w:tr w:rsidR="00976BB2" w:rsidTr="000B0912">
        <w:trPr>
          <w:trHeight w:val="966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Подведение итогов экспериментальной</w:t>
            </w:r>
          </w:p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 xml:space="preserve">деятельности </w:t>
            </w:r>
          </w:p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Отчет о результатах работы пилотной площадки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655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июль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before="3" w:line="322" w:lineRule="exact"/>
              <w:ind w:right="85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заведующего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</w:p>
        </w:tc>
      </w:tr>
      <w:tr w:rsidR="00976BB2" w:rsidTr="000B0912">
        <w:trPr>
          <w:trHeight w:val="882"/>
        </w:trPr>
        <w:tc>
          <w:tcPr>
            <w:tcW w:w="14606" w:type="dxa"/>
            <w:gridSpan w:val="5"/>
          </w:tcPr>
          <w:p w:rsidR="00976BB2" w:rsidRDefault="00976BB2" w:rsidP="000B0912">
            <w:pPr>
              <w:pStyle w:val="TableParagraph"/>
              <w:spacing w:before="237"/>
              <w:ind w:left="47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Научно-методическое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сопровождение</w:t>
            </w:r>
            <w:proofErr w:type="spellEnd"/>
          </w:p>
        </w:tc>
      </w:tr>
      <w:tr w:rsidR="00976BB2" w:rsidTr="000B0912">
        <w:trPr>
          <w:trHeight w:val="1610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4454"/>
              </w:tabs>
              <w:ind w:right="96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Повышение профессиональной компетенции педагогов по апробации и внедрении программно-методического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>комплекса</w:t>
            </w:r>
          </w:p>
          <w:p w:rsidR="00976BB2" w:rsidRDefault="00976BB2" w:rsidP="000B091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Мозаичный</w:t>
            </w:r>
            <w:proofErr w:type="spellEnd"/>
            <w:r>
              <w:rPr>
                <w:sz w:val="28"/>
              </w:rPr>
              <w:t xml:space="preserve"> ПАРК»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right="852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tabs>
                <w:tab w:val="left" w:pos="2216"/>
              </w:tabs>
              <w:ind w:left="108" w:right="95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Усвоение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 xml:space="preserve">педагогами </w:t>
            </w:r>
            <w:r w:rsidRPr="00976BB2">
              <w:rPr>
                <w:sz w:val="28"/>
                <w:lang w:val="ru-RU"/>
              </w:rPr>
              <w:t>технологии использования программно-методического</w:t>
            </w:r>
          </w:p>
          <w:p w:rsidR="00976BB2" w:rsidRDefault="00976BB2" w:rsidP="000B0912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Мозаичный</w:t>
            </w:r>
            <w:proofErr w:type="spellEnd"/>
            <w:r>
              <w:rPr>
                <w:sz w:val="28"/>
              </w:rPr>
              <w:t xml:space="preserve"> ПАРК»</w:t>
            </w:r>
          </w:p>
        </w:tc>
      </w:tr>
      <w:tr w:rsidR="00976BB2" w:rsidTr="000B0912">
        <w:trPr>
          <w:trHeight w:val="966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ind w:right="1894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Тематические курсы, семинары для педагогов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tabs>
                <w:tab w:val="left" w:pos="1730"/>
              </w:tabs>
              <w:ind w:left="108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удостоверений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сертификатов</w:t>
            </w:r>
            <w:proofErr w:type="spellEnd"/>
          </w:p>
        </w:tc>
      </w:tr>
      <w:tr w:rsidR="00976BB2" w:rsidTr="000B0912">
        <w:trPr>
          <w:trHeight w:val="965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Консультации, консультации в режиме</w:t>
            </w:r>
          </w:p>
          <w:p w:rsidR="00976BB2" w:rsidRPr="00976BB2" w:rsidRDefault="00976BB2" w:rsidP="000B0912">
            <w:pPr>
              <w:pStyle w:val="TableParagraph"/>
              <w:spacing w:before="3" w:line="322" w:lineRule="exact"/>
              <w:ind w:right="417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онлайн с методистами Центра дошкольного образования издательства "Русское слово"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Фотоотчеты</w:t>
            </w:r>
            <w:proofErr w:type="spellEnd"/>
          </w:p>
        </w:tc>
      </w:tr>
      <w:tr w:rsidR="00976BB2" w:rsidTr="000B0912">
        <w:trPr>
          <w:trHeight w:val="966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2593"/>
                <w:tab w:val="left" w:pos="4035"/>
              </w:tabs>
              <w:spacing w:line="315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Формирование</w:t>
            </w:r>
            <w:r w:rsidRPr="00976BB2">
              <w:rPr>
                <w:sz w:val="28"/>
                <w:lang w:val="ru-RU"/>
              </w:rPr>
              <w:tab/>
              <w:t>фонда</w:t>
            </w:r>
            <w:r w:rsidRPr="00976BB2">
              <w:rPr>
                <w:sz w:val="28"/>
                <w:lang w:val="ru-RU"/>
              </w:rPr>
              <w:tab/>
              <w:t>методической</w:t>
            </w:r>
          </w:p>
          <w:p w:rsidR="00976BB2" w:rsidRPr="00976BB2" w:rsidRDefault="00976BB2" w:rsidP="000B0912">
            <w:pPr>
              <w:pStyle w:val="TableParagraph"/>
              <w:tabs>
                <w:tab w:val="left" w:pos="1877"/>
                <w:tab w:val="left" w:pos="2398"/>
                <w:tab w:val="left" w:pos="4158"/>
              </w:tabs>
              <w:spacing w:before="5" w:line="322" w:lineRule="exact"/>
              <w:ind w:right="94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литературы</w:t>
            </w:r>
            <w:r w:rsidRPr="00976BB2">
              <w:rPr>
                <w:sz w:val="28"/>
                <w:lang w:val="ru-RU"/>
              </w:rPr>
              <w:tab/>
              <w:t>и</w:t>
            </w:r>
            <w:r w:rsidRPr="00976BB2">
              <w:rPr>
                <w:sz w:val="28"/>
                <w:lang w:val="ru-RU"/>
              </w:rPr>
              <w:tab/>
              <w:t>материалов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 xml:space="preserve">программно- </w:t>
            </w:r>
            <w:r w:rsidRPr="00976BB2">
              <w:rPr>
                <w:sz w:val="28"/>
                <w:lang w:val="ru-RU"/>
              </w:rPr>
              <w:t>методического</w:t>
            </w:r>
            <w:r w:rsidRPr="00976BB2">
              <w:rPr>
                <w:sz w:val="28"/>
                <w:lang w:val="ru-RU"/>
              </w:rPr>
              <w:tab/>
              <w:t>комплекса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>«Мозаичный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tabs>
                <w:tab w:val="left" w:pos="1804"/>
              </w:tabs>
              <w:spacing w:line="242" w:lineRule="auto"/>
              <w:ind w:left="108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кабинета</w:t>
            </w:r>
            <w:proofErr w:type="spellEnd"/>
          </w:p>
        </w:tc>
      </w:tr>
    </w:tbl>
    <w:p w:rsidR="00976BB2" w:rsidRDefault="00976BB2" w:rsidP="00976BB2">
      <w:pPr>
        <w:spacing w:line="242" w:lineRule="auto"/>
        <w:rPr>
          <w:sz w:val="28"/>
        </w:rPr>
        <w:sectPr w:rsidR="00976BB2">
          <w:pgSz w:w="16840" w:h="11910" w:orient="landscape"/>
          <w:pgMar w:top="840" w:right="8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816"/>
        <w:gridCol w:w="1419"/>
        <w:gridCol w:w="2835"/>
        <w:gridCol w:w="3688"/>
      </w:tblGrid>
      <w:tr w:rsidR="00976BB2" w:rsidTr="000B0912">
        <w:trPr>
          <w:trHeight w:val="318"/>
        </w:trPr>
        <w:tc>
          <w:tcPr>
            <w:tcW w:w="848" w:type="dxa"/>
            <w:tcBorders>
              <w:bottom w:val="single" w:sz="6" w:space="0" w:color="000000"/>
            </w:tcBorders>
          </w:tcPr>
          <w:p w:rsidR="00976BB2" w:rsidRDefault="00976BB2" w:rsidP="000B09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6" w:type="dxa"/>
            <w:tcBorders>
              <w:bottom w:val="single" w:sz="6" w:space="0" w:color="000000"/>
            </w:tcBorders>
          </w:tcPr>
          <w:p w:rsidR="00976BB2" w:rsidRDefault="00976BB2" w:rsidP="000B0912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ПАРК»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976BB2" w:rsidRDefault="00976BB2" w:rsidP="000B09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76BB2" w:rsidRDefault="00976BB2" w:rsidP="000B09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976BB2" w:rsidRDefault="00976BB2" w:rsidP="000B091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6BB2" w:rsidTr="000B0912">
        <w:trPr>
          <w:trHeight w:val="964"/>
        </w:trPr>
        <w:tc>
          <w:tcPr>
            <w:tcW w:w="848" w:type="dxa"/>
            <w:tcBorders>
              <w:top w:val="single" w:sz="6" w:space="0" w:color="000000"/>
            </w:tcBorders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816" w:type="dxa"/>
            <w:tcBorders>
              <w:top w:val="single" w:sz="6" w:space="0" w:color="000000"/>
            </w:tcBorders>
          </w:tcPr>
          <w:p w:rsidR="00976BB2" w:rsidRPr="00976BB2" w:rsidRDefault="00976BB2" w:rsidP="000B0912">
            <w:pPr>
              <w:pStyle w:val="TableParagraph"/>
              <w:tabs>
                <w:tab w:val="left" w:pos="2220"/>
                <w:tab w:val="left" w:pos="4454"/>
              </w:tabs>
              <w:ind w:right="96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Методическое</w:t>
            </w:r>
            <w:r w:rsidRPr="00976BB2">
              <w:rPr>
                <w:sz w:val="28"/>
                <w:lang w:val="ru-RU"/>
              </w:rPr>
              <w:tab/>
              <w:t>сопровождение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4"/>
                <w:sz w:val="28"/>
                <w:lang w:val="ru-RU"/>
              </w:rPr>
              <w:t xml:space="preserve">внедрения </w:t>
            </w:r>
            <w:r w:rsidRPr="00976BB2">
              <w:rPr>
                <w:sz w:val="28"/>
                <w:lang w:val="ru-RU"/>
              </w:rPr>
              <w:t>программно-методического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>комплекса</w:t>
            </w:r>
          </w:p>
          <w:p w:rsidR="00976BB2" w:rsidRDefault="00976BB2" w:rsidP="000B09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Мозаичный</w:t>
            </w:r>
            <w:proofErr w:type="spellEnd"/>
            <w:r>
              <w:rPr>
                <w:sz w:val="28"/>
              </w:rPr>
              <w:t xml:space="preserve"> ПАРК»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976BB2" w:rsidRDefault="00976BB2" w:rsidP="000B0912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Выступления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педсоветах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консультации</w:t>
            </w:r>
            <w:proofErr w:type="spellEnd"/>
          </w:p>
        </w:tc>
      </w:tr>
      <w:tr w:rsidR="00976BB2" w:rsidTr="000B0912">
        <w:trPr>
          <w:trHeight w:val="645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Вебинары, семинары, изучение опыта работы</w:t>
            </w:r>
          </w:p>
          <w:p w:rsidR="00976BB2" w:rsidRPr="00976BB2" w:rsidRDefault="00976BB2" w:rsidP="000B091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ДОУ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976BB2" w:rsidRDefault="00976BB2" w:rsidP="000B091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tabs>
                <w:tab w:val="left" w:pos="2247"/>
              </w:tabs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семинаров</w:t>
            </w:r>
            <w:proofErr w:type="spellEnd"/>
            <w:r>
              <w:rPr>
                <w:sz w:val="28"/>
              </w:rPr>
              <w:t>,</w:t>
            </w:r>
          </w:p>
          <w:p w:rsidR="00976BB2" w:rsidRDefault="00976BB2" w:rsidP="000B091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сертификаты</w:t>
            </w:r>
            <w:proofErr w:type="spellEnd"/>
          </w:p>
        </w:tc>
      </w:tr>
      <w:tr w:rsidR="00976BB2" w:rsidTr="000B0912">
        <w:trPr>
          <w:trHeight w:val="965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2750"/>
                <w:tab w:val="left" w:pos="3747"/>
                <w:tab w:val="left" w:pos="3895"/>
                <w:tab w:val="left" w:pos="4435"/>
              </w:tabs>
              <w:ind w:right="93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Практикумы,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 xml:space="preserve">мастер-классы, </w:t>
            </w:r>
            <w:r w:rsidRPr="00976BB2">
              <w:rPr>
                <w:sz w:val="28"/>
                <w:lang w:val="ru-RU"/>
              </w:rPr>
              <w:t>демонстрирующие</w:t>
            </w:r>
            <w:r w:rsidRPr="00976BB2">
              <w:rPr>
                <w:sz w:val="28"/>
                <w:lang w:val="ru-RU"/>
              </w:rPr>
              <w:tab/>
              <w:t>опыт</w:t>
            </w:r>
            <w:r w:rsidRPr="00976BB2">
              <w:rPr>
                <w:sz w:val="28"/>
                <w:lang w:val="ru-RU"/>
              </w:rPr>
              <w:tab/>
              <w:t>по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>апробации</w:t>
            </w:r>
          </w:p>
          <w:p w:rsidR="00976BB2" w:rsidRDefault="00976BB2" w:rsidP="000B091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программно-методического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Сценарии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</w:p>
        </w:tc>
      </w:tr>
      <w:tr w:rsidR="00976BB2" w:rsidTr="000B0912">
        <w:trPr>
          <w:trHeight w:val="885"/>
        </w:trPr>
        <w:tc>
          <w:tcPr>
            <w:tcW w:w="14606" w:type="dxa"/>
            <w:gridSpan w:val="5"/>
          </w:tcPr>
          <w:p w:rsidR="00976BB2" w:rsidRDefault="00976BB2" w:rsidP="000B0912">
            <w:pPr>
              <w:pStyle w:val="TableParagraph"/>
              <w:spacing w:before="237"/>
              <w:ind w:left="41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proofErr w:type="spellStart"/>
            <w:r>
              <w:rPr>
                <w:b/>
                <w:sz w:val="28"/>
              </w:rPr>
              <w:t>Информационно-методическое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сопровождение</w:t>
            </w:r>
            <w:proofErr w:type="spellEnd"/>
          </w:p>
        </w:tc>
      </w:tr>
      <w:tr w:rsidR="00976BB2" w:rsidTr="000B0912">
        <w:trPr>
          <w:trHeight w:val="1610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Информирование педагогического коллектива о ходе апробации и внедрении программно- методического комплекса «Мозаичный ПАРК»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right="852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Отчеты на стендах, сайте, знакомство с отчетами на почте с доступом по ссылке</w:t>
            </w:r>
          </w:p>
        </w:tc>
      </w:tr>
      <w:tr w:rsidR="00976BB2" w:rsidTr="000B0912">
        <w:trPr>
          <w:trHeight w:val="1285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3831"/>
                <w:tab w:val="left" w:pos="4039"/>
              </w:tabs>
              <w:ind w:right="97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Анкетирование - готовность педагогов к инновационной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 xml:space="preserve">деятельности, </w:t>
            </w:r>
            <w:r w:rsidRPr="00976BB2">
              <w:rPr>
                <w:sz w:val="28"/>
                <w:lang w:val="ru-RU"/>
              </w:rPr>
              <w:t>результативность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>инновационной</w:t>
            </w:r>
          </w:p>
          <w:p w:rsidR="00976BB2" w:rsidRDefault="00976BB2" w:rsidP="000B091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right="102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психолог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анкетирования</w:t>
            </w:r>
            <w:proofErr w:type="spellEnd"/>
          </w:p>
        </w:tc>
      </w:tr>
      <w:tr w:rsidR="00976BB2" w:rsidTr="000B0912">
        <w:trPr>
          <w:trHeight w:val="1288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Представление опыта по апробации ПМК</w:t>
            </w:r>
          </w:p>
          <w:p w:rsidR="00976BB2" w:rsidRPr="00976BB2" w:rsidRDefault="00976BB2" w:rsidP="000B091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Мозаичный ПАРК»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right="852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Размещение информации на сайте, отправка материалов в издательство</w:t>
            </w:r>
            <w:r w:rsidRPr="00976BB2">
              <w:rPr>
                <w:spacing w:val="26"/>
                <w:sz w:val="28"/>
                <w:lang w:val="ru-RU"/>
              </w:rPr>
              <w:t xml:space="preserve"> </w:t>
            </w:r>
            <w:r w:rsidRPr="00976BB2">
              <w:rPr>
                <w:spacing w:val="-3"/>
                <w:sz w:val="28"/>
                <w:lang w:val="ru-RU"/>
              </w:rPr>
              <w:t>"Русское</w:t>
            </w:r>
          </w:p>
          <w:p w:rsidR="00976BB2" w:rsidRDefault="00976BB2" w:rsidP="000B0912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слово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976BB2" w:rsidTr="000B0912">
        <w:trPr>
          <w:trHeight w:val="966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2721"/>
                <w:tab w:val="left" w:pos="4471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Информирование</w:t>
            </w:r>
            <w:r w:rsidRPr="00976BB2">
              <w:rPr>
                <w:sz w:val="28"/>
                <w:lang w:val="ru-RU"/>
              </w:rPr>
              <w:tab/>
              <w:t xml:space="preserve">родителей </w:t>
            </w:r>
            <w:r w:rsidRPr="00976BB2">
              <w:rPr>
                <w:spacing w:val="-3"/>
                <w:sz w:val="28"/>
                <w:lang w:val="ru-RU"/>
              </w:rPr>
              <w:t xml:space="preserve">(законных </w:t>
            </w:r>
            <w:r w:rsidRPr="00976BB2">
              <w:rPr>
                <w:sz w:val="28"/>
                <w:lang w:val="ru-RU"/>
              </w:rPr>
              <w:t>представителей)</w:t>
            </w:r>
            <w:r w:rsidRPr="00976BB2">
              <w:rPr>
                <w:spacing w:val="-1"/>
                <w:sz w:val="28"/>
                <w:lang w:val="ru-RU"/>
              </w:rPr>
              <w:t xml:space="preserve"> </w:t>
            </w:r>
            <w:r w:rsidRPr="00976BB2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tabs>
                <w:tab w:val="left" w:pos="3304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Выступления</w:t>
            </w:r>
            <w:r w:rsidRPr="00976BB2">
              <w:rPr>
                <w:sz w:val="28"/>
                <w:lang w:val="ru-RU"/>
              </w:rPr>
              <w:tab/>
              <w:t>на</w:t>
            </w:r>
          </w:p>
          <w:p w:rsidR="00976BB2" w:rsidRPr="00976BB2" w:rsidRDefault="00976BB2" w:rsidP="000B0912">
            <w:pPr>
              <w:pStyle w:val="TableParagraph"/>
              <w:tabs>
                <w:tab w:val="left" w:pos="1967"/>
                <w:tab w:val="left" w:pos="3428"/>
              </w:tabs>
              <w:spacing w:before="6" w:line="322" w:lineRule="exact"/>
              <w:ind w:left="108" w:right="97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родительских</w:t>
            </w:r>
            <w:r w:rsidRPr="00976BB2">
              <w:rPr>
                <w:sz w:val="28"/>
                <w:lang w:val="ru-RU"/>
              </w:rPr>
              <w:tab/>
              <w:t>собраниях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8"/>
                <w:sz w:val="28"/>
                <w:lang w:val="ru-RU"/>
              </w:rPr>
              <w:t xml:space="preserve">и </w:t>
            </w:r>
            <w:r w:rsidRPr="00976BB2">
              <w:rPr>
                <w:sz w:val="28"/>
                <w:lang w:val="ru-RU"/>
              </w:rPr>
              <w:t>т.д.</w:t>
            </w:r>
          </w:p>
        </w:tc>
      </w:tr>
      <w:tr w:rsidR="00976BB2" w:rsidTr="000B0912">
        <w:trPr>
          <w:trHeight w:val="645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3.4.1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Анкетирование родителей (законных</w:t>
            </w:r>
          </w:p>
          <w:p w:rsidR="00976BB2" w:rsidRPr="00976BB2" w:rsidRDefault="00976BB2" w:rsidP="000B0912">
            <w:pPr>
              <w:pStyle w:val="TableParagraph"/>
              <w:tabs>
                <w:tab w:val="left" w:pos="2281"/>
              </w:tabs>
              <w:spacing w:line="311" w:lineRule="exact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представителей)</w:t>
            </w:r>
            <w:r w:rsidRPr="00976BB2">
              <w:rPr>
                <w:sz w:val="28"/>
                <w:lang w:val="ru-RU"/>
              </w:rPr>
              <w:tab/>
              <w:t>- отношение</w:t>
            </w:r>
            <w:r w:rsidRPr="00976BB2">
              <w:rPr>
                <w:spacing w:val="-2"/>
                <w:sz w:val="28"/>
                <w:lang w:val="ru-RU"/>
              </w:rPr>
              <w:t xml:space="preserve"> </w:t>
            </w:r>
            <w:r w:rsidRPr="00976BB2">
              <w:rPr>
                <w:sz w:val="28"/>
                <w:lang w:val="ru-RU"/>
              </w:rPr>
              <w:t>к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Default="00976BB2" w:rsidP="000B0912">
            <w:pPr>
              <w:pStyle w:val="TableParagraph"/>
              <w:tabs>
                <w:tab w:val="left" w:pos="1265"/>
              </w:tabs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удовлетворенности</w:t>
            </w:r>
            <w:proofErr w:type="spellEnd"/>
          </w:p>
          <w:p w:rsidR="00976BB2" w:rsidRDefault="00976BB2" w:rsidP="000B091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качеством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предоставляемых</w:t>
            </w:r>
            <w:proofErr w:type="spellEnd"/>
          </w:p>
        </w:tc>
      </w:tr>
    </w:tbl>
    <w:p w:rsidR="00976BB2" w:rsidRDefault="00976BB2" w:rsidP="00976BB2">
      <w:pPr>
        <w:spacing w:line="311" w:lineRule="exact"/>
        <w:rPr>
          <w:sz w:val="28"/>
        </w:rPr>
        <w:sectPr w:rsidR="00976BB2">
          <w:pgSz w:w="16840" w:h="11910" w:orient="landscape"/>
          <w:pgMar w:top="840" w:right="8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816"/>
        <w:gridCol w:w="1419"/>
        <w:gridCol w:w="2835"/>
        <w:gridCol w:w="3688"/>
      </w:tblGrid>
      <w:tr w:rsidR="00976BB2" w:rsidTr="000B0912">
        <w:trPr>
          <w:trHeight w:val="1288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6" w:type="dxa"/>
          </w:tcPr>
          <w:p w:rsidR="00976BB2" w:rsidRDefault="00976BB2" w:rsidP="000B09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инновационной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  <w:r>
              <w:rPr>
                <w:sz w:val="28"/>
              </w:rPr>
              <w:t xml:space="preserve"> в ДОО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tabs>
                <w:tab w:val="left" w:pos="2346"/>
                <w:tab w:val="left" w:pos="2847"/>
              </w:tabs>
              <w:ind w:left="108" w:right="96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образовательных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4"/>
                <w:sz w:val="28"/>
                <w:lang w:val="ru-RU"/>
              </w:rPr>
              <w:t xml:space="preserve">услуг, </w:t>
            </w:r>
            <w:r w:rsidRPr="00976BB2">
              <w:rPr>
                <w:sz w:val="28"/>
                <w:lang w:val="ru-RU"/>
              </w:rPr>
              <w:t>включенности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4"/>
                <w:sz w:val="28"/>
                <w:lang w:val="ru-RU"/>
              </w:rPr>
              <w:t>родителей</w:t>
            </w:r>
          </w:p>
          <w:p w:rsidR="00976BB2" w:rsidRPr="00976BB2" w:rsidRDefault="00976BB2" w:rsidP="000B0912">
            <w:pPr>
              <w:pStyle w:val="TableParagraph"/>
              <w:tabs>
                <w:tab w:val="left" w:pos="1614"/>
              </w:tabs>
              <w:spacing w:line="322" w:lineRule="exact"/>
              <w:ind w:left="108" w:right="96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(законных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"/>
                <w:sz w:val="28"/>
                <w:lang w:val="ru-RU"/>
              </w:rPr>
              <w:t xml:space="preserve">представителей) </w:t>
            </w:r>
            <w:r w:rsidRPr="00976BB2">
              <w:rPr>
                <w:sz w:val="28"/>
                <w:lang w:val="ru-RU"/>
              </w:rPr>
              <w:t>в образовательный</w:t>
            </w:r>
            <w:r w:rsidRPr="00976BB2">
              <w:rPr>
                <w:spacing w:val="-7"/>
                <w:sz w:val="28"/>
                <w:lang w:val="ru-RU"/>
              </w:rPr>
              <w:t xml:space="preserve"> </w:t>
            </w:r>
            <w:r w:rsidRPr="00976BB2">
              <w:rPr>
                <w:sz w:val="28"/>
                <w:lang w:val="ru-RU"/>
              </w:rPr>
              <w:t>процесс</w:t>
            </w:r>
          </w:p>
        </w:tc>
      </w:tr>
      <w:tr w:rsidR="00976BB2" w:rsidTr="000B0912">
        <w:trPr>
          <w:trHeight w:val="1122"/>
        </w:trPr>
        <w:tc>
          <w:tcPr>
            <w:tcW w:w="14606" w:type="dxa"/>
            <w:gridSpan w:val="5"/>
          </w:tcPr>
          <w:p w:rsidR="00976BB2" w:rsidRDefault="00976BB2" w:rsidP="000B0912">
            <w:pPr>
              <w:pStyle w:val="TableParagraph"/>
              <w:spacing w:before="237"/>
              <w:ind w:left="40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proofErr w:type="spellStart"/>
            <w:r>
              <w:rPr>
                <w:b/>
                <w:sz w:val="28"/>
              </w:rPr>
              <w:t>Организационно-педагогическое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сопровождение</w:t>
            </w:r>
            <w:proofErr w:type="spellEnd"/>
          </w:p>
        </w:tc>
      </w:tr>
      <w:tr w:rsidR="00976BB2" w:rsidTr="000B0912">
        <w:trPr>
          <w:trHeight w:val="1610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Организация работы по созданию развивающей предметно-пространственной среды в группе с учётом образовательной</w:t>
            </w:r>
          </w:p>
          <w:p w:rsidR="00976BB2" w:rsidRDefault="00976BB2" w:rsidP="000B091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Мозаика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tabs>
                <w:tab w:val="left" w:pos="2179"/>
                <w:tab w:val="left" w:pos="2829"/>
              </w:tabs>
              <w:ind w:left="108" w:right="97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Листы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 xml:space="preserve">оценивания </w:t>
            </w:r>
            <w:r w:rsidRPr="00976BB2">
              <w:rPr>
                <w:sz w:val="28"/>
                <w:lang w:val="ru-RU"/>
              </w:rPr>
              <w:t>соответствия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5"/>
                <w:sz w:val="28"/>
                <w:lang w:val="ru-RU"/>
              </w:rPr>
              <w:t xml:space="preserve">РППС </w:t>
            </w:r>
            <w:r w:rsidRPr="00976BB2">
              <w:rPr>
                <w:sz w:val="28"/>
                <w:lang w:val="ru-RU"/>
              </w:rPr>
              <w:t>требованиям</w:t>
            </w:r>
            <w:r w:rsidRPr="00976BB2">
              <w:rPr>
                <w:spacing w:val="46"/>
                <w:sz w:val="28"/>
                <w:lang w:val="ru-RU"/>
              </w:rPr>
              <w:t xml:space="preserve"> </w:t>
            </w:r>
            <w:r w:rsidRPr="00976BB2">
              <w:rPr>
                <w:sz w:val="28"/>
                <w:lang w:val="ru-RU"/>
              </w:rPr>
              <w:t>примерной</w:t>
            </w:r>
          </w:p>
          <w:p w:rsidR="00976BB2" w:rsidRDefault="00976BB2" w:rsidP="000B0912">
            <w:pPr>
              <w:pStyle w:val="TableParagraph"/>
              <w:spacing w:line="322" w:lineRule="exact"/>
              <w:ind w:left="108"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Мозаика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976BB2" w:rsidTr="000B0912">
        <w:trPr>
          <w:trHeight w:val="1932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Создание шаблонов необходимых документов для планирования образовательного процесса.</w:t>
            </w:r>
          </w:p>
          <w:p w:rsidR="00976BB2" w:rsidRPr="00976BB2" w:rsidRDefault="00976BB2" w:rsidP="000B0912">
            <w:pPr>
              <w:pStyle w:val="TableParagrap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Разработка рабочих программ педагогов  в соответствии с программой «Мозаика»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5E7681">
              <w:rPr>
                <w:sz w:val="28"/>
              </w:rPr>
              <w:t>Зам</w:t>
            </w:r>
            <w:proofErr w:type="spellEnd"/>
            <w:r w:rsidRPr="005E768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5E7681">
              <w:rPr>
                <w:sz w:val="28"/>
              </w:rPr>
              <w:t>заведующего</w:t>
            </w:r>
            <w:proofErr w:type="spellEnd"/>
            <w:r w:rsidRPr="005E7681">
              <w:rPr>
                <w:sz w:val="28"/>
              </w:rPr>
              <w:t xml:space="preserve"> </w:t>
            </w:r>
          </w:p>
          <w:p w:rsidR="00976BB2" w:rsidRDefault="00976BB2" w:rsidP="000B0912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Документация на группе:</w:t>
            </w:r>
          </w:p>
          <w:p w:rsidR="00976BB2" w:rsidRPr="00976BB2" w:rsidRDefault="00976BB2" w:rsidP="000B0912">
            <w:pPr>
              <w:pStyle w:val="TableParagraph"/>
              <w:tabs>
                <w:tab w:val="left" w:pos="2130"/>
              </w:tabs>
              <w:ind w:left="108" w:right="94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Рабочие программы педагогов;</w:t>
            </w:r>
          </w:p>
          <w:p w:rsidR="00976BB2" w:rsidRPr="00976BB2" w:rsidRDefault="00976BB2" w:rsidP="000B0912">
            <w:pPr>
              <w:pStyle w:val="TableParagraph"/>
              <w:tabs>
                <w:tab w:val="left" w:pos="2130"/>
              </w:tabs>
              <w:ind w:left="108" w:right="94"/>
              <w:rPr>
                <w:sz w:val="28"/>
                <w:lang w:val="ru-RU"/>
              </w:rPr>
            </w:pPr>
            <w:r w:rsidRPr="00976BB2">
              <w:rPr>
                <w:spacing w:val="-3"/>
                <w:sz w:val="28"/>
                <w:lang w:val="ru-RU"/>
              </w:rPr>
              <w:t xml:space="preserve">Ежедневное  календарно-тематическое </w:t>
            </w:r>
            <w:r w:rsidRPr="00976BB2">
              <w:rPr>
                <w:sz w:val="28"/>
                <w:lang w:val="ru-RU"/>
              </w:rPr>
              <w:t>планирование;</w:t>
            </w:r>
          </w:p>
          <w:p w:rsidR="00976BB2" w:rsidRPr="00976BB2" w:rsidRDefault="00976BB2" w:rsidP="000B0912">
            <w:pPr>
              <w:pStyle w:val="TableParagraph"/>
              <w:tabs>
                <w:tab w:val="left" w:pos="2214"/>
                <w:tab w:val="left" w:pos="3453"/>
              </w:tabs>
              <w:spacing w:before="3" w:line="322" w:lineRule="exact"/>
              <w:ind w:left="108" w:right="97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Планирование</w:t>
            </w:r>
            <w:r w:rsidRPr="00976BB2">
              <w:rPr>
                <w:sz w:val="28"/>
                <w:lang w:val="ru-RU"/>
              </w:rPr>
              <w:tab/>
              <w:t>работы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17"/>
                <w:sz w:val="28"/>
                <w:lang w:val="ru-RU"/>
              </w:rPr>
              <w:t xml:space="preserve">с </w:t>
            </w:r>
            <w:r w:rsidRPr="00976BB2">
              <w:rPr>
                <w:sz w:val="28"/>
                <w:lang w:val="ru-RU"/>
              </w:rPr>
              <w:t>родителями</w:t>
            </w:r>
          </w:p>
        </w:tc>
      </w:tr>
      <w:tr w:rsidR="00976BB2" w:rsidTr="000B0912">
        <w:trPr>
          <w:trHeight w:val="1288"/>
        </w:trPr>
        <w:tc>
          <w:tcPr>
            <w:tcW w:w="848" w:type="dxa"/>
          </w:tcPr>
          <w:p w:rsidR="00976BB2" w:rsidRDefault="00976BB2" w:rsidP="000B09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816" w:type="dxa"/>
          </w:tcPr>
          <w:p w:rsidR="00976BB2" w:rsidRPr="00976BB2" w:rsidRDefault="00976BB2" w:rsidP="000B0912">
            <w:pPr>
              <w:pStyle w:val="TableParagraph"/>
              <w:tabs>
                <w:tab w:val="left" w:pos="1913"/>
                <w:tab w:val="left" w:pos="2251"/>
                <w:tab w:val="left" w:pos="3347"/>
                <w:tab w:val="left" w:pos="4883"/>
              </w:tabs>
              <w:ind w:right="95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Знакомство с содержанием образовательной деятельности</w:t>
            </w:r>
            <w:r w:rsidRPr="00976BB2">
              <w:rPr>
                <w:sz w:val="28"/>
                <w:lang w:val="ru-RU"/>
              </w:rPr>
              <w:tab/>
              <w:t>в</w:t>
            </w:r>
            <w:r w:rsidRPr="00976BB2">
              <w:rPr>
                <w:sz w:val="28"/>
                <w:lang w:val="ru-RU"/>
              </w:rPr>
              <w:tab/>
              <w:t>каждой</w:t>
            </w:r>
            <w:r w:rsidRPr="00976BB2">
              <w:rPr>
                <w:sz w:val="28"/>
                <w:lang w:val="ru-RU"/>
              </w:rPr>
              <w:tab/>
              <w:t>возрастной</w:t>
            </w:r>
            <w:r w:rsidRPr="00976BB2">
              <w:rPr>
                <w:sz w:val="28"/>
                <w:lang w:val="ru-RU"/>
              </w:rPr>
              <w:tab/>
              <w:t>группе</w:t>
            </w:r>
          </w:p>
          <w:p w:rsidR="00976BB2" w:rsidRPr="00976BB2" w:rsidRDefault="00976BB2" w:rsidP="000B0912">
            <w:pPr>
              <w:pStyle w:val="TableParagraph"/>
              <w:tabs>
                <w:tab w:val="left" w:pos="1758"/>
                <w:tab w:val="left" w:pos="4354"/>
              </w:tabs>
              <w:spacing w:line="322" w:lineRule="exact"/>
              <w:ind w:right="95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согласно</w:t>
            </w:r>
            <w:r w:rsidRPr="00976BB2">
              <w:rPr>
                <w:sz w:val="28"/>
                <w:lang w:val="ru-RU"/>
              </w:rPr>
              <w:tab/>
              <w:t>образовательной</w:t>
            </w:r>
            <w:r w:rsidRPr="00976BB2">
              <w:rPr>
                <w:sz w:val="28"/>
                <w:lang w:val="ru-RU"/>
              </w:rPr>
              <w:tab/>
            </w:r>
            <w:r w:rsidRPr="00976BB2">
              <w:rPr>
                <w:spacing w:val="-3"/>
                <w:sz w:val="28"/>
                <w:lang w:val="ru-RU"/>
              </w:rPr>
              <w:t xml:space="preserve">программы </w:t>
            </w:r>
            <w:r w:rsidRPr="00976BB2">
              <w:rPr>
                <w:sz w:val="28"/>
                <w:lang w:val="ru-RU"/>
              </w:rPr>
              <w:t>дошкольного образования</w:t>
            </w:r>
            <w:r w:rsidRPr="00976BB2">
              <w:rPr>
                <w:spacing w:val="-3"/>
                <w:sz w:val="28"/>
                <w:lang w:val="ru-RU"/>
              </w:rPr>
              <w:t xml:space="preserve"> </w:t>
            </w:r>
            <w:r w:rsidRPr="00976BB2">
              <w:rPr>
                <w:sz w:val="28"/>
                <w:lang w:val="ru-RU"/>
              </w:rPr>
              <w:t>"Мозаика"</w:t>
            </w:r>
          </w:p>
        </w:tc>
        <w:tc>
          <w:tcPr>
            <w:tcW w:w="1419" w:type="dxa"/>
          </w:tcPr>
          <w:p w:rsidR="00976BB2" w:rsidRDefault="00976BB2" w:rsidP="000B091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76BB2" w:rsidRDefault="00976BB2" w:rsidP="000B091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 xml:space="preserve"> ДОО</w:t>
            </w:r>
          </w:p>
        </w:tc>
        <w:tc>
          <w:tcPr>
            <w:tcW w:w="3688" w:type="dxa"/>
          </w:tcPr>
          <w:p w:rsidR="00976BB2" w:rsidRPr="00976BB2" w:rsidRDefault="00976BB2" w:rsidP="000B0912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Проведение</w:t>
            </w:r>
          </w:p>
          <w:p w:rsidR="00976BB2" w:rsidRPr="00976BB2" w:rsidRDefault="00976BB2" w:rsidP="000B0912">
            <w:pPr>
              <w:pStyle w:val="TableParagraph"/>
              <w:spacing w:before="3" w:line="322" w:lineRule="exact"/>
              <w:ind w:left="108" w:right="95"/>
              <w:jc w:val="both"/>
              <w:rPr>
                <w:sz w:val="28"/>
                <w:lang w:val="ru-RU"/>
              </w:rPr>
            </w:pPr>
            <w:r w:rsidRPr="00976BB2">
              <w:rPr>
                <w:sz w:val="28"/>
                <w:lang w:val="ru-RU"/>
              </w:rPr>
              <w:t>семинара-практикума «Образовательная программа «Мозаика»: отличительные особенности, преимущества»</w:t>
            </w:r>
          </w:p>
        </w:tc>
      </w:tr>
    </w:tbl>
    <w:p w:rsidR="00976BB2" w:rsidRPr="00976BB2" w:rsidRDefault="00976BB2">
      <w:pPr>
        <w:rPr>
          <w:b/>
        </w:rPr>
      </w:pPr>
    </w:p>
    <w:sectPr w:rsidR="00976BB2" w:rsidRPr="00976BB2" w:rsidSect="0097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BB2"/>
    <w:rsid w:val="000C1947"/>
    <w:rsid w:val="00361A64"/>
    <w:rsid w:val="003F6814"/>
    <w:rsid w:val="00405171"/>
    <w:rsid w:val="006B0A7D"/>
    <w:rsid w:val="0070588E"/>
    <w:rsid w:val="00827163"/>
    <w:rsid w:val="00956DC8"/>
    <w:rsid w:val="00976BB2"/>
    <w:rsid w:val="00D2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B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76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6B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2018-09-17T12:33:00Z</dcterms:created>
  <dcterms:modified xsi:type="dcterms:W3CDTF">2018-09-17T12:36:00Z</dcterms:modified>
</cp:coreProperties>
</file>